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0C11DF" wp14:editId="701662B6">
            <wp:extent cx="1276985" cy="1345565"/>
            <wp:effectExtent l="0" t="0" r="0" b="6985"/>
            <wp:docPr id="1" name="Рисунок 1" descr="http://www.docload.ru/Basesdoc/8/8998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8/8998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1" w:rsidRPr="00B01E61" w:rsidRDefault="00B01E61" w:rsidP="00B01E61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ГОСУДАРСТВЕННЫЙ СТАНДАРТ СОЮЗА ССР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ШЕРОХОВАТОСТЬ ПОВЕРХНОСТИ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ПАРАМЕТРЫ, ХАРАКТЕРИСТИКИ И ОБОЗНАЧЕНИЯ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ГОСТ 2789-73 </w:t>
      </w:r>
      <w:bookmarkEnd w:id="0"/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br/>
        <w:t>(</w:t>
      </w:r>
      <w:proofErr w:type="gramStart"/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СТ</w:t>
      </w:r>
      <w:proofErr w:type="gramEnd"/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СЭВ 638-77)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 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ГОСУДАРСТВЕННЫЙ КОМИТЕТ СССР ПО УПРАВЛЕНИЮ КАЧЕСТВОМ ПРОДУКЦИИ И СТАНДАРТАМ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Москва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3441"/>
      </w:tblGrid>
      <w:tr w:rsidR="00B01E61" w:rsidRPr="00B01E61" w:rsidTr="00B01E61">
        <w:trPr>
          <w:jc w:val="center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ШЕРОХОВАТОСТЬ ПОВЕРХНОСТИ</w:t>
            </w:r>
          </w:p>
          <w:p w:rsidR="00B01E61" w:rsidRPr="00B01E61" w:rsidRDefault="00B01E61" w:rsidP="00B01E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Параметры и характеристики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Surface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roughness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. 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Parameters and 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br/>
              <w:t>characteristics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ГОСТ </w:t>
            </w: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br/>
              <w:t>2789-73</w:t>
            </w:r>
          </w:p>
          <w:p w:rsidR="00B01E61" w:rsidRPr="00B01E61" w:rsidRDefault="00B01E61" w:rsidP="00B01E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(</w:t>
            </w: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en-US" w:eastAsia="ru-RU"/>
              </w:rPr>
              <w:t>CT</w:t>
            </w:r>
            <w:r w:rsidRPr="00B0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СЭВ 638-77)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Взамен </w:t>
            </w:r>
            <w:r w:rsidRPr="00B01E6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ГОСТ 2789-59</w:t>
            </w:r>
          </w:p>
        </w:tc>
      </w:tr>
    </w:tbl>
    <w:p w:rsidR="00B01E61" w:rsidRPr="00B01E61" w:rsidRDefault="00B01E61" w:rsidP="00B01E6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Постановлением Государственного комитета стандартов Совета Министров СССР от 23 апреля 1973 г. № 995 срок введения установлен</w:t>
      </w:r>
    </w:p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  <w:lang w:eastAsia="ru-RU"/>
        </w:rPr>
        <w:t>с 01.01.75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 Настоящий стандарт распространяется на шероховатость поверхности изделий независимо от их материала и способа изготовления (получения поверхности). Стандарт устанавливает перечень параметров и типов направлений неровностей, которые должны применяться при установлении требований и контроле шероховатости поверхности, числовые значения параметров и общие указания по установлению требований к шероховатости поверхности.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Стандарт не распространяется на шероховатость ворсистых и других поверхностей, характеристики которых делают невозможным нормирование и контроль шероховатости имеющимися методами, а также на дефекты поверхности, являющиеся следствием дефектов материала (раковины, поры, трещины) </w:t>
      </w: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пли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случайных повреждений (царапины, вмятины и т. д.).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Стандарт полностью соответствует CT СЭВ 638-77 и международной рекомендации по стандартизации ИСО </w:t>
      </w: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468.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>2. Требования к шероховатости поверхности должны устанавливаться, исходя из функционального назначения поверхности для обеспечения заданного качества изделий. Если в этом нет необходимости, то требования к шероховатости поверхности не устанавливаются и шероховатость этой поверхности контролироваться не должна.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3. Требования к шероховатости поверхности должны устанавливаться путем указания параметра шероховатости (одного или 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нескольких) из перечня, приведенного в п. 6, значений выбранных параметров (по п. 8) и базовых длин, на которых происходит определение параметров.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Если параметры 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Ra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,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Rz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,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Rmax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определены на базовой длине в соответствии с табл. 5 и 6 справочного приложения 1, то эти базовые длины не указываются в требованиях к шероховатости.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При необходимости дополнительно к параметрам шероховатости поверхности устанавливаются требования к направлению неровностей поверхности, к способу или последовательности способов получения (обработки) поверхности.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Числа из табл. 2-4 и п. 9 используются для указания наибольших и наименьших допускаемых значений, границ допускаемого диапазона значений и номинальных значений параметров шероховатости.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Для номинальных числовых значений параметров шероховатости должны устанавливаться допустимые предельные отклонения.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Допустимые предельные отклонения средних значений параметров шероховатости в процентах </w:t>
      </w: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от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номинальных следует выбирать из ряда 10; 20; 40. Отклонения могут быть односторонними и симметричными.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4. Требования к шероховатости поверхности не включают требований к дефектам поверхности, поэтому при контроле шероховатости поверхности влияние дефектов поверхности должно быть исключено. При необходимости требования к дефектам поверхности должны быть установлены отдельно.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5. Допускается устанавливать требования к шероховатости отдельных участков поверхности (например, участкам поверхности, заключенным между порами крупнопористого материала, к участкам поверхности срезов, имеющим существенно отличающиеся неровности).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Требования к шероховатости поверхности отдельных участков одной поверхности могут быть различными.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i15874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6. Параметры шероховатости (один или несколько) выбираются из приведенной номенклатуры:</w:t>
      </w:r>
      <w:bookmarkEnd w:id="1"/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O0000006"/>
      <w:bookmarkEnd w:id="2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Ra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среднее арифметическое отклонение профиля;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Rz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высота неровностей профиля по десяти точкам;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Р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max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наибольшая высота профиля;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Sm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средний шаг неровностей;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lastRenderedPageBreak/>
        <w:t>S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</w:t>
      </w: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средний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шаг местных выступов профиля;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 w:eastAsia="ru-RU"/>
        </w:rPr>
        <w:t>tp</w:t>
      </w:r>
      <w:proofErr w:type="spellEnd"/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- относительная опорная длина профиля, где р - значения уровня сечения профиля.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Параметр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Ra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является предпочтительным.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1-6.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ru-RU"/>
        </w:rPr>
        <w:t>(Измененная редакция, Изм. № 1).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7. Типы направлений неровностей поверхности выбираются из табл. 1.</w:t>
      </w:r>
    </w:p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2991"/>
        <w:gridCol w:w="4653"/>
      </w:tblGrid>
      <w:tr w:rsidR="00B01E61" w:rsidRPr="00B01E61" w:rsidTr="00B01E61">
        <w:trPr>
          <w:tblHeader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i25142"/>
            <w:bookmarkStart w:id="4" w:name="TO0000002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Типы направлений неровностей</w:t>
            </w:r>
            <w:bookmarkEnd w:id="3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Схематическое изображение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Пояснение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Параллельное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7A659192" wp14:editId="258E870D">
                  <wp:extent cx="828040" cy="431165"/>
                  <wp:effectExtent l="0" t="0" r="0" b="6985"/>
                  <wp:docPr id="2" name="Рисунок 2" descr="http://www.docload.ru/Basesdoc/8/8998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8/8998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Параллельно линии, изображающей на чертеже поверхность, к шероховатости которой устанавливаются требования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Перпендикулярное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67DFBEAF" wp14:editId="0DA32BED">
                  <wp:extent cx="784860" cy="483235"/>
                  <wp:effectExtent l="0" t="0" r="0" b="0"/>
                  <wp:docPr id="3" name="Рисунок 3" descr="http://www.docload.ru/Basesdoc/8/8998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8/8998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Перпендикулярно линии, изображающей на чертеже поверхность, к шероховатости которой устанавливаются требования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Перекрещивающееся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47D8C93C" wp14:editId="62ACEE18">
                  <wp:extent cx="793750" cy="431165"/>
                  <wp:effectExtent l="0" t="0" r="6350" b="6985"/>
                  <wp:docPr id="4" name="Рисунок 4" descr="http://www.docload.ru/Basesdoc/8/8998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cload.ru/Basesdoc/8/8998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Перекрещивание в двух направлениях наклонно к линии, изображающей на чертеже поверхность, к шероховатости которой устанавливаются требования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Произвольное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1F36ECC2" wp14:editId="19258062">
                  <wp:extent cx="862330" cy="543560"/>
                  <wp:effectExtent l="0" t="0" r="0" b="8890"/>
                  <wp:docPr id="5" name="Рисунок 5" descr="http://www.docload.ru/Basesdoc/8/8998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cload.ru/Basesdoc/8/8998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 xml:space="preserve">Различные направления по отношению </w:t>
            </w:r>
            <w:proofErr w:type="gram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к липни</w:t>
            </w:r>
            <w:proofErr w:type="gram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, изображающей на чертеже поверхность, к шероховатости которой устанавливаются требования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Кругообразное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4EBAE207" wp14:editId="727E09BF">
                  <wp:extent cx="758825" cy="716280"/>
                  <wp:effectExtent l="0" t="0" r="3175" b="7620"/>
                  <wp:docPr id="6" name="Рисунок 6" descr="http://www.docload.ru/Basesdoc/8/8998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cload.ru/Basesdoc/8/8998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Приблизительно кругообразно по отношению к центру поверхности, к шероховатости которой устанавливаются требования</w:t>
            </w:r>
          </w:p>
        </w:tc>
      </w:tr>
      <w:tr w:rsidR="00B01E61" w:rsidRPr="00B01E61" w:rsidTr="00B01E61">
        <w:trPr>
          <w:jc w:val="center"/>
        </w:trPr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Радиальное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18"/>
                <w:lang w:eastAsia="ru-RU"/>
              </w:rPr>
              <w:drawing>
                <wp:inline distT="0" distB="0" distL="0" distR="0" wp14:anchorId="6848D11B" wp14:editId="4C8AE83A">
                  <wp:extent cx="802005" cy="741680"/>
                  <wp:effectExtent l="0" t="0" r="0" b="1270"/>
                  <wp:docPr id="7" name="Рисунок 7" descr="http://www.docload.ru/Basesdoc/8/8998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cload.ru/Basesdoc/8/8998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Приблизительно радиально по отношению к центру поверхности, к шероховатости которой устанавливаются требования</w:t>
            </w:r>
          </w:p>
        </w:tc>
      </w:tr>
    </w:tbl>
    <w:p w:rsidR="00B01E61" w:rsidRPr="00B01E61" w:rsidRDefault="00B01E61" w:rsidP="00B01E61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i33885"/>
      <w:bookmarkEnd w:id="4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8. Числовые значения параметров шероховатости (наибольшие, наименьшие, номинальные или диапазоны значений) выбираются из </w:t>
      </w:r>
      <w:bookmarkStart w:id="6" w:name="PO0000009"/>
      <w:bookmarkEnd w:id="5"/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пп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. 8.1; 8.2; 8.3; </w:t>
      </w:r>
      <w:hyperlink r:id="rId12" w:anchor="i85513" w:tooltip="Пункт 8.4" w:history="1">
        <w:r w:rsidRPr="00B01E61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8.4</w:t>
        </w:r>
      </w:hyperlink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i45973"/>
      <w:bookmarkEnd w:id="6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8.1. Среднее арифметическое отклонение профиля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Ra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  <w:bookmarkStart w:id="8" w:name="PO0000010"/>
      <w:bookmarkEnd w:id="7"/>
    </w:p>
    <w:bookmarkEnd w:id="8"/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2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мкм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1950"/>
        <w:gridCol w:w="1950"/>
        <w:gridCol w:w="1950"/>
        <w:gridCol w:w="1803"/>
      </w:tblGrid>
      <w:tr w:rsidR="00B01E61" w:rsidRPr="00B01E61" w:rsidTr="00B01E61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i54864"/>
            <w:bookmarkStart w:id="10" w:name="TO0000003"/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100</w:t>
            </w:r>
            <w:bookmarkEnd w:id="9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0,010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0,80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0,080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0,008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6,3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0,63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0,063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0,50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0,050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0,40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0,040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3,2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0,32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0,032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0,025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0,020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16,0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1,60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0,160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0,016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12,5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1,25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0,125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0,012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</w:tbl>
    <w:bookmarkEnd w:id="10"/>
    <w:p w:rsidR="00B01E61" w:rsidRPr="00B01E61" w:rsidRDefault="00B01E61" w:rsidP="00B01E6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Примечание. Предпочтительные значения параметров подчеркнуты.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i64416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 xml:space="preserve">8.2. Высота неровностей профиля по 10 точкам </w:t>
      </w:r>
      <w:bookmarkStart w:id="12" w:name="PO0000011"/>
      <w:bookmarkEnd w:id="11"/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Rz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и наибольшая высота неровностей профиля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Rmax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bookmarkEnd w:id="12"/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3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мкм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1721"/>
        <w:gridCol w:w="1690"/>
        <w:gridCol w:w="1690"/>
        <w:gridCol w:w="1690"/>
        <w:gridCol w:w="1433"/>
      </w:tblGrid>
      <w:tr w:rsidR="00B01E61" w:rsidRPr="00B01E61" w:rsidTr="00B01E61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0,100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800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0,80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0,080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630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6,3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0,63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0,063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500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0,50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0,050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400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0,40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0,040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320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3,2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0,32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0,032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250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25,0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0,025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200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1600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160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16,0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1,60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0,160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1250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125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12,5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1,25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0,125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</w:tbl>
    <w:p w:rsidR="00B01E61" w:rsidRPr="00B01E61" w:rsidRDefault="00B01E61" w:rsidP="00B01E6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Примечание. Предпочтительные значения параметров подчеркнуты.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8, 8.1 и 8.2.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(Измененная редакция, Изм. № 1).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i72033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8.3. Средний шаг неровностей </w:t>
      </w:r>
      <w:bookmarkStart w:id="14" w:name="PO0000013"/>
      <w:bookmarkEnd w:id="13"/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Sm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и средний шаг неровностей по вершинам 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bookmarkEnd w:id="14"/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4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2012"/>
        <w:gridCol w:w="2041"/>
        <w:gridCol w:w="2012"/>
        <w:gridCol w:w="1493"/>
      </w:tblGrid>
      <w:tr w:rsidR="00B01E61" w:rsidRPr="00B01E61" w:rsidTr="00B01E61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0,010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8,0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0,80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0,080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0,008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6,3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0,63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0,063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0,006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5,0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0,50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0,050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0,005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4,0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0,40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0,040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0,004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3,2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0,32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0,032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0,003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2,5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0,25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0,025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0,002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0,20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0,020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1,00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0,160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0,0160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  <w:tr w:rsidR="00B01E61" w:rsidRPr="00B01E61" w:rsidTr="00B01E61">
        <w:trPr>
          <w:jc w:val="center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12,5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1,25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0,125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0,0125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Arial"/>
                <w:color w:val="000000" w:themeColor="text1"/>
                <w:sz w:val="20"/>
                <w:szCs w:val="16"/>
                <w:lang w:eastAsia="ru-RU"/>
              </w:rPr>
              <w:t>-</w:t>
            </w:r>
          </w:p>
        </w:tc>
      </w:tr>
    </w:tbl>
    <w:p w:rsidR="00B01E61" w:rsidRPr="00B01E61" w:rsidRDefault="00B01E61" w:rsidP="00B01E61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i85513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8.4. Относительная опорная длина профиля </w:t>
      </w:r>
      <w:bookmarkStart w:id="16" w:name="PO0000014"/>
      <w:bookmarkEnd w:id="15"/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tp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: 10; 15; 20; 25; 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30; 40; 50; 60; 70; 80; 90%.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i96623"/>
      <w:bookmarkEnd w:id="16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9. Числовые значения уровня сечения профиля </w:t>
      </w:r>
      <w:proofErr w:type="gram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</w:t>
      </w:r>
      <w:proofErr w:type="gram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выбираются из ряда 5; 10; 15; 20; 25; 30; 40; 50; 60; 70; 80; 90% от </w:t>
      </w:r>
      <w:proofErr w:type="spellStart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Rmax</w:t>
      </w:r>
      <w:proofErr w:type="spellEnd"/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  <w:bookmarkStart w:id="18" w:name="PO0000015"/>
      <w:bookmarkEnd w:id="17"/>
    </w:p>
    <w:bookmarkEnd w:id="18"/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10. Числовые значения базовой длины </w:t>
      </w:r>
      <w:r w:rsidRPr="00B01E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val="en-US" w:eastAsia="ru-RU"/>
        </w:rPr>
        <w:t>l</w:t>
      </w: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выбираются из ряда: 0,01; 0,03; 0,08; 0,25; 0,80; 2,5; 8; 25 мм.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11.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(Исключен, Изм. № 1).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12. Числовые значения параметров шероховатости по п. 8 относятся к нормальному сечению.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13. Направление сечения не оговаривается, если требования технической документации относятся к направлению сечения на неверности, которое соответствует наибольшим значениям высотных параметров.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(Измененная редакция, Изм. № 1).</w:t>
      </w:r>
    </w:p>
    <w:p w:rsidR="00B01E61" w:rsidRPr="00B01E61" w:rsidRDefault="00B01E61" w:rsidP="00B01E6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14.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(Исключен, Изм. № 1).</w:t>
      </w:r>
    </w:p>
    <w:p w:rsidR="00B01E61" w:rsidRPr="00B01E61" w:rsidRDefault="00B01E61" w:rsidP="00B01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18"/>
          <w:lang w:eastAsia="ru-RU"/>
        </w:rPr>
        <w:lastRenderedPageBreak/>
        <w:drawing>
          <wp:inline distT="0" distB="0" distL="0" distR="0" wp14:anchorId="07FBD6BC" wp14:editId="63699FB8">
            <wp:extent cx="6280150" cy="2743200"/>
            <wp:effectExtent l="0" t="0" r="6350" b="0"/>
            <wp:docPr id="8" name="Рисунок 8" descr="http://www.docload.ru/Basesdoc/8/8998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load.ru/Basesdoc/8/8998/x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1" w:rsidRPr="00B01E61" w:rsidRDefault="00B01E61" w:rsidP="00B01E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19" w:name="i103013"/>
      <w:bookmarkStart w:id="20" w:name="i113575"/>
      <w:bookmarkStart w:id="21" w:name="_Toc182052744"/>
      <w:bookmarkEnd w:id="19"/>
      <w:bookmarkEnd w:id="20"/>
      <w:r w:rsidRPr="00B01E61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48"/>
          <w:szCs w:val="48"/>
          <w:lang w:eastAsia="ru-RU"/>
        </w:rPr>
        <w:t>ПРИЛОЖЕНИЕ 1</w:t>
      </w:r>
      <w:bookmarkEnd w:id="21"/>
    </w:p>
    <w:p w:rsidR="00B01E61" w:rsidRPr="00B01E61" w:rsidRDefault="00B01E61" w:rsidP="00B01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16"/>
          <w:lang w:eastAsia="ru-RU"/>
        </w:rPr>
        <w:t>Справочное</w:t>
      </w:r>
    </w:p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1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 xml:space="preserve">Соотношение значений параметра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val="en-US" w:eastAsia="ru-RU"/>
        </w:rPr>
        <w:t>Ra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 xml:space="preserve"> и базовой длины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5"/>
        <w:gridCol w:w="4468"/>
      </w:tblGrid>
      <w:tr w:rsidR="00B01E61" w:rsidRPr="00B01E61" w:rsidTr="00B01E61">
        <w:trPr>
          <w:tblHeader/>
          <w:jc w:val="center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Ra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, мкм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18"/>
                <w:lang w:val="en-US" w:eastAsia="ru-RU"/>
              </w:rPr>
              <w:t>l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 мм</w:t>
            </w:r>
          </w:p>
        </w:tc>
      </w:tr>
      <w:tr w:rsidR="00B01E61" w:rsidRPr="00B01E61" w:rsidTr="00B01E61">
        <w:trPr>
          <w:jc w:val="center"/>
        </w:trPr>
        <w:tc>
          <w:tcPr>
            <w:tcW w:w="26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До 0,025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0,08</w:t>
            </w:r>
          </w:p>
        </w:tc>
      </w:tr>
      <w:tr w:rsidR="00B01E61" w:rsidRPr="00B01E61" w:rsidTr="00B01E61">
        <w:trPr>
          <w:jc w:val="center"/>
        </w:trPr>
        <w:tc>
          <w:tcPr>
            <w:tcW w:w="2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Св. 0,025 » 0,4</w:t>
            </w: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0,25</w:t>
            </w:r>
          </w:p>
        </w:tc>
      </w:tr>
      <w:tr w:rsidR="00B01E61" w:rsidRPr="00B01E61" w:rsidTr="00B01E61">
        <w:trPr>
          <w:jc w:val="center"/>
        </w:trPr>
        <w:tc>
          <w:tcPr>
            <w:tcW w:w="2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0,4 » 3,2</w:t>
            </w: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0,8</w:t>
            </w:r>
          </w:p>
        </w:tc>
      </w:tr>
      <w:tr w:rsidR="00B01E61" w:rsidRPr="00B01E61" w:rsidTr="00B01E61">
        <w:trPr>
          <w:jc w:val="center"/>
        </w:trPr>
        <w:tc>
          <w:tcPr>
            <w:tcW w:w="2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3,2 » 12,5</w:t>
            </w: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2,5</w:t>
            </w:r>
          </w:p>
        </w:tc>
      </w:tr>
      <w:tr w:rsidR="00B01E61" w:rsidRPr="00B01E61" w:rsidTr="00B01E61">
        <w:trPr>
          <w:jc w:val="center"/>
        </w:trPr>
        <w:tc>
          <w:tcPr>
            <w:tcW w:w="2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12,5 » 100</w:t>
            </w: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8,0</w:t>
            </w:r>
          </w:p>
        </w:tc>
      </w:tr>
    </w:tbl>
    <w:p w:rsidR="00B01E61" w:rsidRPr="00B01E61" w:rsidRDefault="00B01E61" w:rsidP="00B01E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Таблица 2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 xml:space="preserve">Соотношение значений параметров </w:t>
      </w:r>
      <w:proofErr w:type="spellStart"/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val="en-US" w:eastAsia="ru-RU"/>
        </w:rPr>
        <w:t>Rz</w:t>
      </w:r>
      <w:proofErr w:type="spellEnd"/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 xml:space="preserve">, </w:t>
      </w:r>
      <w:proofErr w:type="spellStart"/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val="en-US" w:eastAsia="ru-RU"/>
        </w:rPr>
        <w:t>Rmax</w:t>
      </w:r>
      <w:proofErr w:type="spellEnd"/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 xml:space="preserve"> и базовой длины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4"/>
        <w:gridCol w:w="4499"/>
      </w:tblGrid>
      <w:tr w:rsidR="00B01E61" w:rsidRPr="00B01E61" w:rsidTr="00B01E61">
        <w:trPr>
          <w:tblHeader/>
          <w:jc w:val="center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Rz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=</w:t>
            </w: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Rmax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 xml:space="preserve">, 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мкм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18"/>
                <w:lang w:val="en-US" w:eastAsia="ru-RU"/>
              </w:rPr>
              <w:t>l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, мм</w:t>
            </w:r>
          </w:p>
        </w:tc>
      </w:tr>
      <w:tr w:rsidR="00B01E61" w:rsidRPr="00B01E61" w:rsidTr="00B01E61">
        <w:trPr>
          <w:jc w:val="center"/>
        </w:trPr>
        <w:tc>
          <w:tcPr>
            <w:tcW w:w="26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До 0,10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0,08</w:t>
            </w:r>
          </w:p>
        </w:tc>
      </w:tr>
      <w:tr w:rsidR="00B01E61" w:rsidRPr="00B01E61" w:rsidTr="00B01E61">
        <w:trPr>
          <w:jc w:val="center"/>
        </w:trPr>
        <w:tc>
          <w:tcPr>
            <w:tcW w:w="2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Св. 0,10 » 1,6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0,25</w:t>
            </w:r>
          </w:p>
        </w:tc>
      </w:tr>
      <w:tr w:rsidR="00B01E61" w:rsidRPr="00B01E61" w:rsidTr="00B01E61">
        <w:trPr>
          <w:jc w:val="center"/>
        </w:trPr>
        <w:tc>
          <w:tcPr>
            <w:tcW w:w="2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1,6 » 12,5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0,8</w:t>
            </w:r>
          </w:p>
        </w:tc>
      </w:tr>
      <w:tr w:rsidR="00B01E61" w:rsidRPr="00B01E61" w:rsidTr="00B01E61">
        <w:trPr>
          <w:jc w:val="center"/>
        </w:trPr>
        <w:tc>
          <w:tcPr>
            <w:tcW w:w="2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12,5 » 50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2,5</w:t>
            </w:r>
          </w:p>
        </w:tc>
      </w:tr>
      <w:tr w:rsidR="00B01E61" w:rsidRPr="00B01E61" w:rsidTr="00B01E61">
        <w:trPr>
          <w:jc w:val="center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» 50 » 400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8</w:t>
            </w:r>
          </w:p>
        </w:tc>
      </w:tr>
    </w:tbl>
    <w:p w:rsidR="00B01E61" w:rsidRPr="00B01E61" w:rsidRDefault="00B01E61" w:rsidP="00B01E61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22" w:name="i126031"/>
      <w:r w:rsidRPr="00B01E61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48"/>
          <w:szCs w:val="48"/>
          <w:lang w:eastAsia="ru-RU"/>
        </w:rPr>
        <w:t>ПРИЛОЖЕНИЕ 2</w:t>
      </w:r>
      <w:bookmarkEnd w:id="22"/>
    </w:p>
    <w:p w:rsidR="00B01E61" w:rsidRPr="00B01E61" w:rsidRDefault="00B01E61" w:rsidP="00B01E61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16"/>
          <w:lang w:eastAsia="ru-RU"/>
        </w:rPr>
        <w:t>Справочное</w:t>
      </w:r>
    </w:p>
    <w:p w:rsidR="00B01E61" w:rsidRPr="00B01E61" w:rsidRDefault="00B01E61" w:rsidP="00B01E6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>Термины и определения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0"/>
        <w:gridCol w:w="1464"/>
        <w:gridCol w:w="5329"/>
      </w:tblGrid>
      <w:tr w:rsidR="00B01E61" w:rsidRPr="00B01E61" w:rsidTr="00B01E61">
        <w:trPr>
          <w:tblHeader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Термин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Обозначение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Определение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1. Номинальная поверхность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Поверхность, заданная в технической документации без учета допускаемых отклонений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2. Базовая линия (поверхность)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Линия (поверхность) заданной геометрической формы, определенным образом проведенная относительно профиля (поверхности) и служащая для оценки геометрических параметров поверхности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3. Нормальное сечение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Сечение, перпендикулярное базовой поверхности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lastRenderedPageBreak/>
              <w:t>4. Базовая длина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18"/>
                <w:lang w:val="en-US" w:eastAsia="ru-RU"/>
              </w:rPr>
              <w:t>l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Длина базовой линии, используемая для выделения неровностей, характеризующих шероховатость поверхности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5. Средняя линия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m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Базовая линия, имеющая форму номинального профиля и проведенная так, чтоб в пределах базовой длины среднее </w:t>
            </w: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квадратическое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отклонение профиля до этой линии минимально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6. Выступ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Часть реального профиля, соединяющая две соседние точки пересечения его со средней линией профиля, направленная из тела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7. Впадина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Часть реального профиля, соединяющая две соседние точки пересечения его со средней линией, направленная из тела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8. Линия выступов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Линия, эквидистантная средней линии, проходящая через высшую точку профиля в пределах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9. Линия впадин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Линия, эквидистантная средней линии, проходящая через низшую точку профиля в пределах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10. Неровность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Выступ профиля и сопряженная с ним впадина профиля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11. Направление неровностей поверхности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Условный рисунок, образованный нормальными проекциями экстремальных точек неровностей поверхности на среднюю поверхность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12. Шероховатость поверхности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Совокупность неровностей поверхности с относительно малыми шагами</w:t>
            </w:r>
            <w:proofErr w:type="gram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.</w:t>
            </w:r>
            <w:proofErr w:type="gram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</w:t>
            </w:r>
            <w:proofErr w:type="gram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в</w:t>
            </w:r>
            <w:proofErr w:type="gram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ыделенная с помощью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13. Шаг неровностей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Отрезок средней линии профиля, ограничивающий неровность профиля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14. Шаг местных выступов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Длина отрезка средней линии между проекциями на нее двух наивысших точек соседних местных выступов профиля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15. Средний шаг неровностей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Sm</w:t>
            </w:r>
            <w:proofErr w:type="spellEnd"/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Среднее значение шага неровностей профиля в пределах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16. Средний шаг местных выступов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S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Среднее значение шага местных выступов профиля в пределах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17. Высота неровностей профиля по десяти точкам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Rz</w:t>
            </w:r>
            <w:proofErr w:type="spellEnd"/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Сумма средних абсолютных значений высот пяти наибольших выступов профиля и глубин пяти наибольших впадин профиля в пределах базовой длины</w:t>
            </w:r>
          </w:p>
          <w:p w:rsidR="00B01E61" w:rsidRPr="00B01E61" w:rsidRDefault="00B01E61" w:rsidP="00B01E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14"/>
                <w:vertAlign w:val="subscript"/>
                <w:lang w:eastAsia="ru-RU"/>
              </w:rPr>
              <w:drawing>
                <wp:inline distT="0" distB="0" distL="0" distR="0" wp14:anchorId="6621433D" wp14:editId="251D5C7E">
                  <wp:extent cx="1527175" cy="543560"/>
                  <wp:effectExtent l="0" t="0" r="0" b="8890"/>
                  <wp:docPr id="9" name="Рисунок 9" descr="http://www.docload.ru/Basesdoc/8/8998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cload.ru/Basesdoc/8/8998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,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где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ypmi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- высота </w:t>
            </w: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i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-го наибольшего выступа профиля;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y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sym w:font="Symbol" w:char="F075"/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mi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- глубина </w:t>
            </w: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i</w:t>
            </w:r>
            <w:proofErr w:type="spellEnd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-й наибольшей впадины профиля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18. Наибольшая высота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Rmax</w:t>
            </w:r>
            <w:proofErr w:type="spellEnd"/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Расстояние между линией выступов профиля и линией впадин профиля в пределах базовой длины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19. Отклонение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У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Расстояние между любой точкой профиля и средней линией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20. Среднее арифметическое отклонение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Ra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Среднее арифметическое из абсолютных значений отклонений профиля в пределах базовой длины</w:t>
            </w:r>
          </w:p>
          <w:p w:rsidR="00B01E61" w:rsidRPr="00B01E61" w:rsidRDefault="00B01E61" w:rsidP="00B01E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14"/>
                <w:vertAlign w:val="subscript"/>
                <w:lang w:eastAsia="ru-RU"/>
              </w:rPr>
              <w:drawing>
                <wp:inline distT="0" distB="0" distL="0" distR="0" wp14:anchorId="727225BD" wp14:editId="201EA6F1">
                  <wp:extent cx="862330" cy="500380"/>
                  <wp:effectExtent l="0" t="0" r="0" b="0"/>
                  <wp:docPr id="10" name="Рисунок 10" descr="http://www.docload.ru/Basesdoc/8/8998/x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cload.ru/Basesdoc/8/8998/x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>или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14"/>
                <w:vertAlign w:val="subscript"/>
                <w:lang w:eastAsia="ru-RU"/>
              </w:rPr>
              <w:drawing>
                <wp:inline distT="0" distB="0" distL="0" distR="0" wp14:anchorId="52F738F3" wp14:editId="7150B477">
                  <wp:extent cx="871220" cy="474345"/>
                  <wp:effectExtent l="0" t="0" r="5080" b="1905"/>
                  <wp:docPr id="11" name="Рисунок 11" descr="http://www.docload.ru/Basesdoc/8/8998/x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cload.ru/Basesdoc/8/8998/x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lastRenderedPageBreak/>
              <w:t>где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14"/>
                <w:lang w:val="en-US" w:eastAsia="ru-RU"/>
              </w:rPr>
              <w:t>l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- базовая длина;</w:t>
            </w:r>
          </w:p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val="en-US" w:eastAsia="ru-RU"/>
              </w:rPr>
              <w:t>n</w:t>
            </w: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lang w:eastAsia="ru-RU"/>
              </w:rPr>
              <w:t xml:space="preserve"> - число выбранных точек профиля на базовой длине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lastRenderedPageBreak/>
              <w:t>21. Опорная длина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sym w:font="Symbol" w:char="F068"/>
            </w:r>
            <w:proofErr w:type="gramStart"/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vertAlign w:val="subscript"/>
                <w:lang w:eastAsia="ru-RU"/>
              </w:rPr>
              <w:t>Р</w:t>
            </w:r>
            <w:proofErr w:type="gramEnd"/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Сумма длин отрезкой в пределах базовой длины, отсекаемых на заданном уровне в материале профиля линией, эквидистантной средней линии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22. Относительная опорная длина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18"/>
                <w:vertAlign w:val="subscript"/>
                <w:lang w:eastAsia="ru-RU"/>
              </w:rPr>
              <w:drawing>
                <wp:inline distT="0" distB="0" distL="0" distR="0" wp14:anchorId="4028328A" wp14:editId="6127B4F8">
                  <wp:extent cx="577850" cy="534670"/>
                  <wp:effectExtent l="0" t="0" r="0" b="0"/>
                  <wp:docPr id="12" name="Рисунок 12" descr="http://www.docload.ru/Basesdoc/8/8998/x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cload.ru/Basesdoc/8/8998/x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Отношение опорной длины профиля к базовой длине</w:t>
            </w:r>
          </w:p>
        </w:tc>
      </w:tr>
      <w:tr w:rsidR="00B01E61" w:rsidRPr="00B01E61" w:rsidTr="00B01E61">
        <w:trPr>
          <w:jc w:val="center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23. Уровень сечения профиля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  <w:t>p</w:t>
            </w:r>
          </w:p>
        </w:tc>
        <w:tc>
          <w:tcPr>
            <w:tcW w:w="2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1" w:rsidRPr="00B01E61" w:rsidRDefault="00B01E61" w:rsidP="00B01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1E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Расстояние между линией выступов профиля и линией, пересекающей профиль эквидистантной линии выступов профиля</w:t>
            </w:r>
          </w:p>
        </w:tc>
      </w:tr>
    </w:tbl>
    <w:p w:rsidR="00B01E61" w:rsidRPr="00B01E61" w:rsidRDefault="00B01E61" w:rsidP="00B01E6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E61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Приложения 1 и 2 </w:t>
      </w:r>
      <w:r w:rsidRPr="00B01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ru-RU"/>
        </w:rPr>
        <w:t>(Измененная редакция, Изм. № 1).</w:t>
      </w:r>
    </w:p>
    <w:p w:rsidR="00C7367C" w:rsidRPr="00B01E61" w:rsidRDefault="00B01E61">
      <w:pPr>
        <w:rPr>
          <w:color w:val="000000" w:themeColor="text1"/>
        </w:rPr>
      </w:pPr>
    </w:p>
    <w:sectPr w:rsidR="00C7367C" w:rsidRPr="00B01E61" w:rsidSect="00B01E6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1"/>
    <w:rsid w:val="00166D90"/>
    <w:rsid w:val="009E4FA6"/>
    <w:rsid w:val="00B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docload.ru/Basesdoc/8/8998/index.htm" TargetMode="External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2014-02-26T15:28:00Z</dcterms:created>
  <dcterms:modified xsi:type="dcterms:W3CDTF">2014-02-26T15:30:00Z</dcterms:modified>
</cp:coreProperties>
</file>